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18C" w:rsidRDefault="0015418C" w:rsidP="0015418C">
      <w:pPr>
        <w:rPr>
          <w:rFonts w:ascii="Old English Text MT" w:hAnsi="Old English Text MT" w:cs="Old English Text MT"/>
          <w:sz w:val="64"/>
          <w:szCs w:val="6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-28575</wp:posOffset>
            </wp:positionV>
            <wp:extent cx="1257300" cy="1257300"/>
            <wp:effectExtent l="0" t="0" r="0" b="0"/>
            <wp:wrapSquare wrapText="bothSides"/>
            <wp:docPr id="1" name="Picture 0" descr="doj_se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j_seal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0B8"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 w:rsidR="00E910B8">
        <w:rPr>
          <w:sz w:val="24"/>
          <w:szCs w:val="24"/>
          <w:lang w:val="en-CA"/>
        </w:rPr>
        <w:fldChar w:fldCharType="end"/>
      </w:r>
      <w:r w:rsidR="007503D0">
        <w:rPr>
          <w:sz w:val="24"/>
          <w:szCs w:val="24"/>
        </w:rPr>
        <w:t xml:space="preserve"> </w:t>
      </w:r>
      <w:r>
        <w:rPr>
          <w:rFonts w:ascii="Old English Text MT" w:hAnsi="Old English Text MT" w:cs="Old English Text MT"/>
          <w:sz w:val="80"/>
          <w:szCs w:val="80"/>
        </w:rPr>
        <w:t>Department of Justice</w:t>
      </w:r>
    </w:p>
    <w:p w:rsidR="0015418C" w:rsidRDefault="0015418C" w:rsidP="0015418C">
      <w:pPr>
        <w:rPr>
          <w:rFonts w:ascii="Antique Olive" w:hAnsi="Antique Olive" w:cs="Antique Olive"/>
          <w:sz w:val="32"/>
          <w:szCs w:val="32"/>
        </w:rPr>
      </w:pP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</w:p>
    <w:p w:rsidR="0015418C" w:rsidRDefault="0015418C" w:rsidP="0015418C">
      <w:pPr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ab/>
        <w:t xml:space="preserve">  United States Attorney Kenyen R. Brown</w:t>
      </w:r>
    </w:p>
    <w:p w:rsidR="0015418C" w:rsidRDefault="0015418C" w:rsidP="0015418C">
      <w:pPr>
        <w:jc w:val="center"/>
        <w:rPr>
          <w:sz w:val="28"/>
          <w:szCs w:val="28"/>
        </w:rPr>
      </w:pPr>
      <w:r>
        <w:rPr>
          <w:b/>
          <w:bCs/>
          <w:sz w:val="34"/>
          <w:szCs w:val="34"/>
        </w:rPr>
        <w:t xml:space="preserve">   Southern District of Alabama</w:t>
      </w:r>
    </w:p>
    <w:p w:rsidR="0015418C" w:rsidRDefault="0015418C" w:rsidP="0015418C">
      <w:pPr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7503D0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________________________________________</w:t>
      </w:r>
    </w:p>
    <w:p w:rsidR="0015418C" w:rsidRDefault="0015418C" w:rsidP="001541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FOR IMMEDIATE RELEASE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CONTACT: TOMMY LOFTIS</w:t>
      </w:r>
    </w:p>
    <w:p w:rsidR="0015418C" w:rsidRDefault="00F66969" w:rsidP="00F66969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>PH: (251) 441-5845</w:t>
      </w:r>
    </w:p>
    <w:p w:rsidR="0015418C" w:rsidRDefault="0015418C" w:rsidP="001541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="005256FF">
        <w:rPr>
          <w:sz w:val="24"/>
          <w:szCs w:val="24"/>
        </w:rPr>
        <w:t>February 27, 2014</w:t>
      </w:r>
      <w:r w:rsidR="005256F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6969">
        <w:rPr>
          <w:sz w:val="24"/>
          <w:szCs w:val="24"/>
        </w:rPr>
        <w:tab/>
      </w:r>
      <w:r>
        <w:rPr>
          <w:sz w:val="24"/>
          <w:szCs w:val="24"/>
        </w:rPr>
        <w:t>FX: (251) 441-5277</w:t>
      </w:r>
    </w:p>
    <w:p w:rsidR="0015418C" w:rsidRDefault="0015418C" w:rsidP="0015418C">
      <w:pPr>
        <w:rPr>
          <w:sz w:val="24"/>
          <w:szCs w:val="24"/>
        </w:rPr>
      </w:pPr>
    </w:p>
    <w:p w:rsidR="0015418C" w:rsidRDefault="005256FF" w:rsidP="0015418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“</w:t>
      </w:r>
      <w:r w:rsidR="001F3514">
        <w:rPr>
          <w:b/>
          <w:bCs/>
          <w:sz w:val="24"/>
          <w:szCs w:val="24"/>
          <w:u w:val="single"/>
        </w:rPr>
        <w:t xml:space="preserve">THE </w:t>
      </w:r>
      <w:r>
        <w:rPr>
          <w:b/>
          <w:bCs/>
          <w:sz w:val="24"/>
          <w:szCs w:val="24"/>
          <w:u w:val="single"/>
        </w:rPr>
        <w:t>PULL OF GRAVITY” EVENT TO BE HELD ON MARCH 10</w:t>
      </w:r>
      <w:r w:rsidRPr="005256FF">
        <w:rPr>
          <w:b/>
          <w:bCs/>
          <w:sz w:val="24"/>
          <w:szCs w:val="24"/>
          <w:u w:val="single"/>
          <w:vertAlign w:val="superscript"/>
        </w:rPr>
        <w:t>TH</w:t>
      </w:r>
    </w:p>
    <w:p w:rsidR="0015418C" w:rsidRDefault="0015418C" w:rsidP="0015418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4"/>
          <w:szCs w:val="24"/>
        </w:rPr>
      </w:pPr>
    </w:p>
    <w:p w:rsidR="005256FF" w:rsidRDefault="005256FF" w:rsidP="005256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  <w:r>
        <w:rPr>
          <w:sz w:val="24"/>
          <w:szCs w:val="24"/>
        </w:rPr>
        <w:tab/>
        <w:t>U.S.</w:t>
      </w:r>
      <w:r w:rsidR="0015418C">
        <w:rPr>
          <w:sz w:val="24"/>
          <w:szCs w:val="24"/>
        </w:rPr>
        <w:t xml:space="preserve"> Attorney Kenyen R. Brown of the Southern District of Alabama</w:t>
      </w:r>
      <w:r>
        <w:rPr>
          <w:sz w:val="24"/>
          <w:szCs w:val="24"/>
        </w:rPr>
        <w:t xml:space="preserve">, announces that Project H.O.P.E. (Helping Offenders Pursue Excellence – A re-entry council established by U.S. Attorney Kenyen Brown), Mayor Sandy </w:t>
      </w:r>
      <w:proofErr w:type="spellStart"/>
      <w:r>
        <w:rPr>
          <w:sz w:val="24"/>
          <w:szCs w:val="24"/>
        </w:rPr>
        <w:t>Stimpson</w:t>
      </w:r>
      <w:proofErr w:type="spellEnd"/>
      <w:r>
        <w:rPr>
          <w:sz w:val="24"/>
          <w:szCs w:val="24"/>
        </w:rPr>
        <w:t xml:space="preserve"> and the Southwest Alabama Workforce Development Council (SAWDC) are co-hosting a screening of the documentary film “</w:t>
      </w:r>
      <w:r w:rsidR="001F3514">
        <w:rPr>
          <w:sz w:val="24"/>
          <w:szCs w:val="24"/>
        </w:rPr>
        <w:t xml:space="preserve">The </w:t>
      </w:r>
      <w:r>
        <w:rPr>
          <w:sz w:val="24"/>
          <w:szCs w:val="24"/>
        </w:rPr>
        <w:t>Pull of Gravity”</w:t>
      </w:r>
      <w:r w:rsidR="001F3514">
        <w:rPr>
          <w:sz w:val="24"/>
          <w:szCs w:val="24"/>
        </w:rPr>
        <w:t xml:space="preserve"> on March 10</w:t>
      </w:r>
      <w:r w:rsidR="001F3514" w:rsidRPr="001F3514">
        <w:rPr>
          <w:sz w:val="24"/>
          <w:szCs w:val="24"/>
          <w:vertAlign w:val="superscript"/>
        </w:rPr>
        <w:t>th</w:t>
      </w:r>
      <w:r w:rsidR="001F3514">
        <w:rPr>
          <w:sz w:val="24"/>
          <w:szCs w:val="24"/>
        </w:rPr>
        <w:t xml:space="preserve"> from 6pm-8pm at the Mobile Civic Center.  </w:t>
      </w:r>
      <w:r w:rsidR="001F3514" w:rsidRPr="001F3514">
        <w:rPr>
          <w:sz w:val="24"/>
          <w:szCs w:val="24"/>
        </w:rPr>
        <w:t>“The Pull of Gravity” is a documentary film created with Office of Justice Programs monies that were obtained by the U.S. Attorney’s Office for the Eastern District of P</w:t>
      </w:r>
      <w:r w:rsidR="001F3514">
        <w:rPr>
          <w:sz w:val="24"/>
          <w:szCs w:val="24"/>
        </w:rPr>
        <w:t>ennsylvania.  The documen</w:t>
      </w:r>
      <w:r w:rsidR="00E50582">
        <w:rPr>
          <w:sz w:val="24"/>
          <w:szCs w:val="24"/>
        </w:rPr>
        <w:t xml:space="preserve">tary film’s producer is Mr. </w:t>
      </w:r>
      <w:r w:rsidR="001F3514">
        <w:rPr>
          <w:sz w:val="24"/>
          <w:szCs w:val="24"/>
        </w:rPr>
        <w:t>El Sawyer, who is also an ex-offender.</w:t>
      </w:r>
      <w:r w:rsidR="00A8734B">
        <w:rPr>
          <w:sz w:val="24"/>
          <w:szCs w:val="24"/>
        </w:rPr>
        <w:t xml:space="preserve">  U.S. Attorney Brown said, “</w:t>
      </w:r>
      <w:r w:rsidR="00A8734B" w:rsidRPr="00A8734B">
        <w:rPr>
          <w:sz w:val="24"/>
          <w:szCs w:val="24"/>
          <w:lang w:val="en"/>
        </w:rPr>
        <w:t>The documentary is g</w:t>
      </w:r>
      <w:r w:rsidR="00E50582">
        <w:rPr>
          <w:sz w:val="24"/>
          <w:szCs w:val="24"/>
          <w:lang w:val="en"/>
        </w:rPr>
        <w:t>ritty and contains</w:t>
      </w:r>
      <w:r w:rsidR="00A8734B">
        <w:rPr>
          <w:sz w:val="24"/>
          <w:szCs w:val="24"/>
          <w:lang w:val="en"/>
        </w:rPr>
        <w:t xml:space="preserve"> </w:t>
      </w:r>
      <w:r w:rsidR="00223C69">
        <w:rPr>
          <w:sz w:val="24"/>
          <w:szCs w:val="24"/>
          <w:lang w:val="en"/>
        </w:rPr>
        <w:t xml:space="preserve">some </w:t>
      </w:r>
      <w:bookmarkStart w:id="0" w:name="_GoBack"/>
      <w:bookmarkEnd w:id="0"/>
      <w:r w:rsidR="00A8734B">
        <w:rPr>
          <w:sz w:val="24"/>
          <w:szCs w:val="24"/>
          <w:lang w:val="en"/>
        </w:rPr>
        <w:t>language that is inappropriate for children</w:t>
      </w:r>
      <w:r w:rsidR="00A8734B" w:rsidRPr="00A8734B">
        <w:rPr>
          <w:sz w:val="24"/>
          <w:szCs w:val="24"/>
          <w:lang w:val="en"/>
        </w:rPr>
        <w:t xml:space="preserve">, but </w:t>
      </w:r>
      <w:r w:rsidR="00A8734B">
        <w:rPr>
          <w:sz w:val="24"/>
          <w:szCs w:val="24"/>
          <w:lang w:val="en"/>
        </w:rPr>
        <w:t xml:space="preserve">it </w:t>
      </w:r>
      <w:r w:rsidR="00A8734B" w:rsidRPr="00A8734B">
        <w:rPr>
          <w:sz w:val="24"/>
          <w:szCs w:val="24"/>
          <w:lang w:val="en"/>
        </w:rPr>
        <w:t>accurately captures peoples’ real experiences as they try to return to the community after a term of incarceration.</w:t>
      </w:r>
      <w:r w:rsidR="00A8734B">
        <w:rPr>
          <w:sz w:val="24"/>
          <w:szCs w:val="24"/>
          <w:lang w:val="en"/>
        </w:rPr>
        <w:t>”</w:t>
      </w:r>
      <w:r w:rsidR="00A8734B" w:rsidRPr="00A8734B">
        <w:rPr>
          <w:sz w:val="24"/>
          <w:szCs w:val="24"/>
          <w:lang w:val="en"/>
        </w:rPr>
        <w:t xml:space="preserve">  </w:t>
      </w:r>
      <w:r w:rsidR="001F3514">
        <w:rPr>
          <w:sz w:val="24"/>
          <w:szCs w:val="24"/>
        </w:rPr>
        <w:t xml:space="preserve"> </w:t>
      </w:r>
    </w:p>
    <w:p w:rsidR="001F3514" w:rsidRDefault="001F3514" w:rsidP="005256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</w:p>
    <w:p w:rsidR="00A46855" w:rsidRDefault="001F3514" w:rsidP="005256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1F3514">
        <w:rPr>
          <w:sz w:val="24"/>
          <w:szCs w:val="24"/>
          <w:lang w:val="en"/>
        </w:rPr>
        <w:t>Once the screening of the film has concluded a panel of people</w:t>
      </w:r>
      <w:r>
        <w:rPr>
          <w:sz w:val="24"/>
          <w:szCs w:val="24"/>
          <w:lang w:val="en"/>
        </w:rPr>
        <w:t>, from employers to service providers,</w:t>
      </w:r>
      <w:r w:rsidRPr="001F3514">
        <w:rPr>
          <w:sz w:val="24"/>
          <w:szCs w:val="24"/>
          <w:lang w:val="en"/>
        </w:rPr>
        <w:t xml:space="preserve"> </w:t>
      </w:r>
      <w:r w:rsidR="00A8734B">
        <w:rPr>
          <w:sz w:val="24"/>
          <w:szCs w:val="24"/>
          <w:lang w:val="en"/>
        </w:rPr>
        <w:t>who</w:t>
      </w:r>
      <w:r w:rsidRPr="001F3514">
        <w:rPr>
          <w:sz w:val="24"/>
          <w:szCs w:val="24"/>
          <w:lang w:val="en"/>
        </w:rPr>
        <w:t xml:space="preserve"> are engaged in re</w:t>
      </w:r>
      <w:r>
        <w:rPr>
          <w:sz w:val="24"/>
          <w:szCs w:val="24"/>
          <w:lang w:val="en"/>
        </w:rPr>
        <w:t>-</w:t>
      </w:r>
      <w:r w:rsidRPr="001F3514">
        <w:rPr>
          <w:sz w:val="24"/>
          <w:szCs w:val="24"/>
          <w:lang w:val="en"/>
        </w:rPr>
        <w:t xml:space="preserve">entry efforts in our </w:t>
      </w:r>
      <w:proofErr w:type="gramStart"/>
      <w:r w:rsidRPr="001F3514">
        <w:rPr>
          <w:sz w:val="24"/>
          <w:szCs w:val="24"/>
          <w:lang w:val="en"/>
        </w:rPr>
        <w:t>area</w:t>
      </w:r>
      <w:proofErr w:type="gramEnd"/>
      <w:r w:rsidRPr="001F3514">
        <w:rPr>
          <w:sz w:val="24"/>
          <w:szCs w:val="24"/>
          <w:lang w:val="en"/>
        </w:rPr>
        <w:t xml:space="preserve"> will take the stage in order to discuss their re</w:t>
      </w:r>
      <w:r>
        <w:rPr>
          <w:sz w:val="24"/>
          <w:szCs w:val="24"/>
          <w:lang w:val="en"/>
        </w:rPr>
        <w:t xml:space="preserve">-entry efforts.  </w:t>
      </w:r>
      <w:r w:rsidR="00A46855">
        <w:rPr>
          <w:sz w:val="24"/>
          <w:szCs w:val="24"/>
          <w:lang w:val="en"/>
        </w:rPr>
        <w:t>Additionally</w:t>
      </w:r>
      <w:r w:rsidR="00E50582">
        <w:rPr>
          <w:sz w:val="24"/>
          <w:szCs w:val="24"/>
          <w:lang w:val="en"/>
        </w:rPr>
        <w:t>,</w:t>
      </w:r>
      <w:r w:rsidR="00A46855">
        <w:rPr>
          <w:sz w:val="24"/>
          <w:szCs w:val="24"/>
          <w:lang w:val="en"/>
        </w:rPr>
        <w:t xml:space="preserve"> </w:t>
      </w:r>
      <w:r w:rsidR="00A46855" w:rsidRPr="00A46855">
        <w:rPr>
          <w:sz w:val="24"/>
          <w:szCs w:val="24"/>
        </w:rPr>
        <w:t>a broad range of community service providers will have table</w:t>
      </w:r>
      <w:r w:rsidR="00A46855">
        <w:rPr>
          <w:sz w:val="24"/>
          <w:szCs w:val="24"/>
        </w:rPr>
        <w:t>s</w:t>
      </w:r>
      <w:r w:rsidR="00A46855" w:rsidRPr="00A46855">
        <w:rPr>
          <w:sz w:val="24"/>
          <w:szCs w:val="24"/>
        </w:rPr>
        <w:t xml:space="preserve"> in the Mobile Civic Center lobby where they can inform the public on what services they provide.</w:t>
      </w:r>
      <w:r w:rsidR="00A46855">
        <w:rPr>
          <w:sz w:val="24"/>
          <w:szCs w:val="24"/>
        </w:rPr>
        <w:t xml:space="preserve">  The public can also use this opportunity to identify volunteer opportunities or directly connect with the free or reduced fee </w:t>
      </w:r>
      <w:r w:rsidR="00A8734B">
        <w:rPr>
          <w:sz w:val="24"/>
          <w:szCs w:val="24"/>
        </w:rPr>
        <w:t>services available</w:t>
      </w:r>
      <w:r w:rsidR="00A46855">
        <w:rPr>
          <w:sz w:val="24"/>
          <w:szCs w:val="24"/>
        </w:rPr>
        <w:t xml:space="preserve"> in our area.</w:t>
      </w:r>
    </w:p>
    <w:p w:rsidR="00A46855" w:rsidRDefault="00A46855" w:rsidP="005256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</w:p>
    <w:p w:rsidR="001F3514" w:rsidRDefault="00A46855" w:rsidP="005256F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  <w:r>
        <w:rPr>
          <w:sz w:val="24"/>
          <w:szCs w:val="24"/>
          <w:lang w:val="en"/>
        </w:rPr>
        <w:tab/>
        <w:t>The purpose</w:t>
      </w:r>
      <w:r w:rsidR="008A45B2">
        <w:rPr>
          <w:sz w:val="24"/>
          <w:szCs w:val="24"/>
          <w:lang w:val="en"/>
        </w:rPr>
        <w:t xml:space="preserve"> of this</w:t>
      </w:r>
      <w:r w:rsidRPr="00A46855">
        <w:rPr>
          <w:sz w:val="24"/>
          <w:szCs w:val="24"/>
          <w:lang w:val="en"/>
        </w:rPr>
        <w:t xml:space="preserve"> event is to spark the re-entry conversation here locally in hopes of addressing our crime problem at its root by identifying areas where community involvement can arrest systemic impediments to ex-offenders successfully reintegrating back into society.  These impediments include ex-offenders’ lack of knowledge about what free or reduced fee services are available in the community to assist them, ex-offenders’ educational and emp</w:t>
      </w:r>
      <w:r>
        <w:rPr>
          <w:sz w:val="24"/>
          <w:szCs w:val="24"/>
          <w:lang w:val="en"/>
        </w:rPr>
        <w:t>loyment needs and a wary</w:t>
      </w:r>
      <w:r w:rsidRPr="00A46855">
        <w:rPr>
          <w:sz w:val="24"/>
          <w:szCs w:val="24"/>
          <w:lang w:val="en"/>
        </w:rPr>
        <w:t xml:space="preserve"> business community.  </w:t>
      </w:r>
      <w:r>
        <w:rPr>
          <w:sz w:val="24"/>
          <w:szCs w:val="24"/>
          <w:lang w:val="en"/>
        </w:rPr>
        <w:t>U.S. Attorney Brown said, “</w:t>
      </w:r>
      <w:r w:rsidRPr="00A46855">
        <w:rPr>
          <w:sz w:val="24"/>
          <w:szCs w:val="24"/>
          <w:lang w:val="en"/>
        </w:rPr>
        <w:t>These traditional impedim</w:t>
      </w:r>
      <w:r>
        <w:rPr>
          <w:sz w:val="24"/>
          <w:szCs w:val="24"/>
          <w:lang w:val="en"/>
        </w:rPr>
        <w:t>ents to successful re-</w:t>
      </w:r>
      <w:proofErr w:type="gramStart"/>
      <w:r>
        <w:rPr>
          <w:sz w:val="24"/>
          <w:szCs w:val="24"/>
          <w:lang w:val="en"/>
        </w:rPr>
        <w:t xml:space="preserve">entry </w:t>
      </w:r>
      <w:r w:rsidRPr="00A46855">
        <w:rPr>
          <w:sz w:val="24"/>
          <w:szCs w:val="24"/>
          <w:lang w:val="en"/>
        </w:rPr>
        <w:t xml:space="preserve"> </w:t>
      </w:r>
      <w:r>
        <w:rPr>
          <w:sz w:val="24"/>
          <w:szCs w:val="24"/>
          <w:lang w:val="en"/>
        </w:rPr>
        <w:t>have</w:t>
      </w:r>
      <w:proofErr w:type="gramEnd"/>
      <w:r>
        <w:rPr>
          <w:sz w:val="24"/>
          <w:szCs w:val="24"/>
          <w:lang w:val="en"/>
        </w:rPr>
        <w:t xml:space="preserve"> led </w:t>
      </w:r>
      <w:r w:rsidRPr="00A46855">
        <w:rPr>
          <w:sz w:val="24"/>
          <w:szCs w:val="24"/>
          <w:lang w:val="en"/>
        </w:rPr>
        <w:t>to a high recidivism rate where new victims are created because ex-offenders have forfeited any hope of successful reintegration.  Given the high demand for skilled vocational laborers in this region, ex-offenders, if properly trained in both soft skills and vocational skills, can be a reliable labor pool for our robust maritime and airline industries while at the same time reducing our local crime rate and reducing prison costs for the State.</w:t>
      </w:r>
      <w:r>
        <w:rPr>
          <w:sz w:val="24"/>
          <w:szCs w:val="24"/>
          <w:lang w:val="en"/>
        </w:rPr>
        <w:t>”</w:t>
      </w:r>
      <w:r w:rsidRPr="00A46855">
        <w:rPr>
          <w:sz w:val="24"/>
          <w:szCs w:val="24"/>
          <w:lang w:val="en"/>
        </w:rPr>
        <w:t xml:space="preserve">  </w:t>
      </w:r>
      <w:r w:rsidRPr="00A46855">
        <w:rPr>
          <w:sz w:val="24"/>
          <w:szCs w:val="24"/>
        </w:rPr>
        <w:t xml:space="preserve"> </w:t>
      </w:r>
    </w:p>
    <w:p w:rsidR="0015418C" w:rsidRDefault="0015418C" w:rsidP="0015418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</w:p>
    <w:p w:rsidR="00801E21" w:rsidRPr="00A8734B" w:rsidRDefault="0015418C" w:rsidP="00A873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  <w:r>
        <w:rPr>
          <w:sz w:val="24"/>
          <w:szCs w:val="24"/>
        </w:rPr>
        <w:tab/>
        <w:t>A copy of this press release may be found on the website of the United States Attorney’s Office for the Southern District of Alabama at http://www.justice.gov/usao/als/</w:t>
      </w:r>
      <w:r w:rsidR="00E5058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sectPr w:rsidR="00801E21" w:rsidRPr="00A8734B" w:rsidSect="00CC4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CA4C5CBC-51EE-469B-829C-DF383B1F32D6}"/>
  </w:docVars>
  <w:rsids>
    <w:rsidRoot w:val="0015418C"/>
    <w:rsid w:val="000A58D5"/>
    <w:rsid w:val="000F37F8"/>
    <w:rsid w:val="0015418C"/>
    <w:rsid w:val="001B79DA"/>
    <w:rsid w:val="001F3514"/>
    <w:rsid w:val="00223C69"/>
    <w:rsid w:val="00247AC6"/>
    <w:rsid w:val="002B67AB"/>
    <w:rsid w:val="0033063B"/>
    <w:rsid w:val="00486F17"/>
    <w:rsid w:val="00494891"/>
    <w:rsid w:val="005256FF"/>
    <w:rsid w:val="00550494"/>
    <w:rsid w:val="006175AE"/>
    <w:rsid w:val="006A0702"/>
    <w:rsid w:val="0071123B"/>
    <w:rsid w:val="0072027E"/>
    <w:rsid w:val="00730AFF"/>
    <w:rsid w:val="007503D0"/>
    <w:rsid w:val="007A629A"/>
    <w:rsid w:val="007B0D80"/>
    <w:rsid w:val="00801E21"/>
    <w:rsid w:val="0085612C"/>
    <w:rsid w:val="0088359E"/>
    <w:rsid w:val="008A45B2"/>
    <w:rsid w:val="0093132F"/>
    <w:rsid w:val="00980FA9"/>
    <w:rsid w:val="00A256AC"/>
    <w:rsid w:val="00A46855"/>
    <w:rsid w:val="00A72708"/>
    <w:rsid w:val="00A8734B"/>
    <w:rsid w:val="00AB44DE"/>
    <w:rsid w:val="00B47839"/>
    <w:rsid w:val="00C37840"/>
    <w:rsid w:val="00CC4C95"/>
    <w:rsid w:val="00D17C69"/>
    <w:rsid w:val="00DB7FDE"/>
    <w:rsid w:val="00E0433E"/>
    <w:rsid w:val="00E50582"/>
    <w:rsid w:val="00E910B8"/>
    <w:rsid w:val="00ED1652"/>
    <w:rsid w:val="00F35B29"/>
    <w:rsid w:val="00F66969"/>
    <w:rsid w:val="00F7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USAO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scostello</dc:creator>
  <cp:lastModifiedBy>KBrown</cp:lastModifiedBy>
  <cp:revision>3</cp:revision>
  <cp:lastPrinted>2012-06-25T16:25:00Z</cp:lastPrinted>
  <dcterms:created xsi:type="dcterms:W3CDTF">2014-02-27T18:37:00Z</dcterms:created>
  <dcterms:modified xsi:type="dcterms:W3CDTF">2014-02-27T18:38:00Z</dcterms:modified>
</cp:coreProperties>
</file>